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9742B" w14:textId="77777777" w:rsidR="001D3B81" w:rsidRPr="00FD32BE" w:rsidRDefault="007C027B" w:rsidP="00E77379">
      <w:pPr>
        <w:jc w:val="both"/>
        <w:rPr>
          <w:b/>
          <w:color w:val="2E74B5" w:themeColor="accent5" w:themeShade="BF"/>
          <w:sz w:val="32"/>
          <w:szCs w:val="32"/>
        </w:rPr>
      </w:pPr>
      <w:r w:rsidRPr="00FD32BE">
        <w:rPr>
          <w:b/>
          <w:color w:val="2E74B5" w:themeColor="accent5" w:themeShade="BF"/>
          <w:sz w:val="32"/>
          <w:szCs w:val="32"/>
        </w:rPr>
        <w:t>IIJ Privacy Policy</w:t>
      </w:r>
    </w:p>
    <w:p w14:paraId="3D65C6AA" w14:textId="306C13E7" w:rsidR="007C027B" w:rsidRPr="00FD32BE" w:rsidRDefault="007C027B" w:rsidP="00E77379">
      <w:pPr>
        <w:jc w:val="both"/>
        <w:rPr>
          <w:sz w:val="24"/>
          <w:szCs w:val="24"/>
        </w:rPr>
      </w:pPr>
    </w:p>
    <w:p w14:paraId="56F7866C" w14:textId="32CC8C82" w:rsidR="007C027B" w:rsidRPr="00FD32BE" w:rsidRDefault="007C027B" w:rsidP="00E77379">
      <w:pPr>
        <w:jc w:val="both"/>
        <w:rPr>
          <w:sz w:val="24"/>
          <w:szCs w:val="24"/>
        </w:rPr>
      </w:pPr>
      <w:r w:rsidRPr="00FD32BE">
        <w:rPr>
          <w:sz w:val="24"/>
          <w:szCs w:val="24"/>
        </w:rPr>
        <w:t>The privacy policy explains how Industrial Inkjet collects, uses and safeguards personal data provided to us. We are committed to safeguarding the privacy of visitors to our websites and to any other contact who give us information. We may update o</w:t>
      </w:r>
      <w:r w:rsidR="00FB261B" w:rsidRPr="00FD32BE">
        <w:rPr>
          <w:sz w:val="24"/>
          <w:szCs w:val="24"/>
        </w:rPr>
        <w:t>r</w:t>
      </w:r>
      <w:r w:rsidRPr="00FD32BE">
        <w:rPr>
          <w:sz w:val="24"/>
          <w:szCs w:val="24"/>
        </w:rPr>
        <w:t xml:space="preserve"> change this policy from time to time without prior notice to you. In event of this, we will post a notice on our web page to notify you of any significant changes.</w:t>
      </w:r>
    </w:p>
    <w:p w14:paraId="07DA8AC7" w14:textId="20EE83A9" w:rsidR="007C027B" w:rsidRPr="00FD32BE" w:rsidRDefault="007C027B" w:rsidP="00E77379">
      <w:pPr>
        <w:jc w:val="both"/>
        <w:rPr>
          <w:b/>
          <w:sz w:val="28"/>
          <w:szCs w:val="28"/>
        </w:rPr>
      </w:pPr>
      <w:r w:rsidRPr="00FD32BE">
        <w:rPr>
          <w:b/>
          <w:color w:val="2E74B5" w:themeColor="accent5" w:themeShade="BF"/>
          <w:sz w:val="28"/>
          <w:szCs w:val="28"/>
        </w:rPr>
        <w:t>Summary</w:t>
      </w:r>
    </w:p>
    <w:p w14:paraId="793DC009" w14:textId="17A24113" w:rsidR="007C027B" w:rsidRPr="00FD32BE" w:rsidRDefault="007C027B" w:rsidP="00E77379">
      <w:pPr>
        <w:jc w:val="both"/>
        <w:rPr>
          <w:sz w:val="24"/>
          <w:szCs w:val="24"/>
        </w:rPr>
      </w:pPr>
      <w:r w:rsidRPr="00FD32BE">
        <w:rPr>
          <w:sz w:val="24"/>
          <w:szCs w:val="24"/>
        </w:rPr>
        <w:t xml:space="preserve">This summary section </w:t>
      </w:r>
      <w:r w:rsidR="00C512B1" w:rsidRPr="00FD32BE">
        <w:rPr>
          <w:sz w:val="24"/>
          <w:szCs w:val="24"/>
        </w:rPr>
        <w:t>provides</w:t>
      </w:r>
      <w:r w:rsidRPr="00FD32BE">
        <w:rPr>
          <w:sz w:val="24"/>
          <w:szCs w:val="24"/>
        </w:rPr>
        <w:t xml:space="preserve"> a brief </w:t>
      </w:r>
      <w:r w:rsidR="00FB261B" w:rsidRPr="00FD32BE">
        <w:rPr>
          <w:sz w:val="24"/>
          <w:szCs w:val="24"/>
        </w:rPr>
        <w:t>overview</w:t>
      </w:r>
      <w:r w:rsidRPr="00FD32BE">
        <w:rPr>
          <w:sz w:val="24"/>
          <w:szCs w:val="24"/>
        </w:rPr>
        <w:t xml:space="preserve"> of our Privacy Policy. </w:t>
      </w:r>
    </w:p>
    <w:p w14:paraId="0355ECF6" w14:textId="059D433F" w:rsidR="007C027B" w:rsidRPr="00FD32BE" w:rsidRDefault="007C027B" w:rsidP="00E77379">
      <w:pPr>
        <w:pStyle w:val="ListParagraph"/>
        <w:numPr>
          <w:ilvl w:val="0"/>
          <w:numId w:val="1"/>
        </w:numPr>
        <w:jc w:val="both"/>
        <w:rPr>
          <w:sz w:val="24"/>
          <w:szCs w:val="24"/>
        </w:rPr>
      </w:pPr>
      <w:r w:rsidRPr="00FD32BE">
        <w:rPr>
          <w:sz w:val="24"/>
          <w:szCs w:val="24"/>
        </w:rPr>
        <w:t>Information we collect</w:t>
      </w:r>
    </w:p>
    <w:p w14:paraId="7D298374" w14:textId="5DED709C" w:rsidR="007C027B" w:rsidRPr="00FD32BE" w:rsidRDefault="007C027B" w:rsidP="00E77379">
      <w:pPr>
        <w:pStyle w:val="ListParagraph"/>
        <w:numPr>
          <w:ilvl w:val="0"/>
          <w:numId w:val="1"/>
        </w:numPr>
        <w:jc w:val="both"/>
        <w:rPr>
          <w:sz w:val="24"/>
          <w:szCs w:val="24"/>
        </w:rPr>
      </w:pPr>
      <w:r w:rsidRPr="00FD32BE">
        <w:rPr>
          <w:sz w:val="24"/>
          <w:szCs w:val="24"/>
        </w:rPr>
        <w:t>How we use your information</w:t>
      </w:r>
    </w:p>
    <w:p w14:paraId="7905E783" w14:textId="11505322" w:rsidR="007C027B" w:rsidRPr="00FD32BE" w:rsidRDefault="007C027B" w:rsidP="00E77379">
      <w:pPr>
        <w:pStyle w:val="ListParagraph"/>
        <w:numPr>
          <w:ilvl w:val="0"/>
          <w:numId w:val="1"/>
        </w:numPr>
        <w:jc w:val="both"/>
        <w:rPr>
          <w:sz w:val="24"/>
          <w:szCs w:val="24"/>
        </w:rPr>
      </w:pPr>
      <w:r w:rsidRPr="00FD32BE">
        <w:rPr>
          <w:sz w:val="24"/>
          <w:szCs w:val="24"/>
        </w:rPr>
        <w:t>Information we share</w:t>
      </w:r>
    </w:p>
    <w:p w14:paraId="5191FFB7" w14:textId="2E90323E" w:rsidR="007C027B" w:rsidRPr="00FD32BE" w:rsidRDefault="00146002" w:rsidP="00E77379">
      <w:pPr>
        <w:pStyle w:val="ListParagraph"/>
        <w:numPr>
          <w:ilvl w:val="0"/>
          <w:numId w:val="1"/>
        </w:numPr>
        <w:jc w:val="both"/>
        <w:rPr>
          <w:sz w:val="24"/>
          <w:szCs w:val="24"/>
        </w:rPr>
      </w:pPr>
      <w:r w:rsidRPr="00FD32BE">
        <w:rPr>
          <w:sz w:val="24"/>
          <w:szCs w:val="24"/>
        </w:rPr>
        <w:t>Security</w:t>
      </w:r>
    </w:p>
    <w:p w14:paraId="6CE44811" w14:textId="066039C9" w:rsidR="00E77379" w:rsidRPr="00FD32BE" w:rsidRDefault="00E77379" w:rsidP="00E77379">
      <w:pPr>
        <w:pStyle w:val="ListParagraph"/>
        <w:numPr>
          <w:ilvl w:val="0"/>
          <w:numId w:val="1"/>
        </w:numPr>
        <w:jc w:val="both"/>
        <w:rPr>
          <w:sz w:val="24"/>
          <w:szCs w:val="24"/>
        </w:rPr>
      </w:pPr>
      <w:r w:rsidRPr="00FD32BE">
        <w:rPr>
          <w:sz w:val="24"/>
          <w:szCs w:val="24"/>
        </w:rPr>
        <w:t>Hyperlinks</w:t>
      </w:r>
      <w:bookmarkStart w:id="0" w:name="_GoBack"/>
      <w:bookmarkEnd w:id="0"/>
    </w:p>
    <w:p w14:paraId="197DB5EE" w14:textId="5AAFB848" w:rsidR="007C027B" w:rsidRPr="00FD32BE" w:rsidRDefault="00E77379" w:rsidP="00E77379">
      <w:pPr>
        <w:pStyle w:val="ListParagraph"/>
        <w:numPr>
          <w:ilvl w:val="0"/>
          <w:numId w:val="1"/>
        </w:numPr>
        <w:jc w:val="both"/>
        <w:rPr>
          <w:sz w:val="24"/>
          <w:szCs w:val="24"/>
        </w:rPr>
      </w:pPr>
      <w:r w:rsidRPr="00FD32BE">
        <w:rPr>
          <w:sz w:val="24"/>
          <w:szCs w:val="24"/>
        </w:rPr>
        <w:t xml:space="preserve">Contact information </w:t>
      </w:r>
    </w:p>
    <w:p w14:paraId="05F8F978" w14:textId="75A7234B" w:rsidR="007C027B" w:rsidRPr="00FD32BE" w:rsidRDefault="007C027B" w:rsidP="00E77379">
      <w:pPr>
        <w:jc w:val="both"/>
        <w:rPr>
          <w:b/>
          <w:color w:val="2E74B5" w:themeColor="accent5" w:themeShade="BF"/>
          <w:sz w:val="28"/>
          <w:szCs w:val="28"/>
        </w:rPr>
      </w:pPr>
      <w:r w:rsidRPr="00FD32BE">
        <w:rPr>
          <w:b/>
          <w:color w:val="2E74B5" w:themeColor="accent5" w:themeShade="BF"/>
          <w:sz w:val="28"/>
          <w:szCs w:val="28"/>
        </w:rPr>
        <w:t>Information we collect</w:t>
      </w:r>
    </w:p>
    <w:p w14:paraId="2801E444" w14:textId="7E9FB8A7" w:rsidR="007C027B" w:rsidRPr="00FD32BE" w:rsidRDefault="007C027B" w:rsidP="00E77379">
      <w:pPr>
        <w:jc w:val="both"/>
        <w:rPr>
          <w:sz w:val="24"/>
          <w:szCs w:val="24"/>
        </w:rPr>
      </w:pPr>
      <w:r w:rsidRPr="00FD32BE">
        <w:rPr>
          <w:sz w:val="24"/>
          <w:szCs w:val="24"/>
        </w:rPr>
        <w:t>Industrial Inkjet collects the following through our website</w:t>
      </w:r>
    </w:p>
    <w:p w14:paraId="211886EA" w14:textId="03B5B20E" w:rsidR="007C027B" w:rsidRPr="00FD32BE" w:rsidRDefault="007C027B" w:rsidP="00E77379">
      <w:pPr>
        <w:pStyle w:val="ListParagraph"/>
        <w:numPr>
          <w:ilvl w:val="0"/>
          <w:numId w:val="3"/>
        </w:numPr>
        <w:jc w:val="both"/>
        <w:rPr>
          <w:sz w:val="24"/>
          <w:szCs w:val="24"/>
        </w:rPr>
      </w:pPr>
      <w:r w:rsidRPr="00FD32BE">
        <w:rPr>
          <w:sz w:val="24"/>
          <w:szCs w:val="24"/>
        </w:rPr>
        <w:t>Information you provide – when you sign up to any of Industrial Inkjet</w:t>
      </w:r>
      <w:r w:rsidR="00A8267C">
        <w:rPr>
          <w:sz w:val="24"/>
          <w:szCs w:val="24"/>
        </w:rPr>
        <w:t>’</w:t>
      </w:r>
      <w:r w:rsidRPr="00FD32BE">
        <w:rPr>
          <w:sz w:val="24"/>
          <w:szCs w:val="24"/>
        </w:rPr>
        <w:t>s services, we may collect and process personal data such as your name, address, telephone number and email address and other information relating to you</w:t>
      </w:r>
      <w:r w:rsidR="00A656B3">
        <w:rPr>
          <w:sz w:val="24"/>
          <w:szCs w:val="24"/>
        </w:rPr>
        <w:t>.</w:t>
      </w:r>
    </w:p>
    <w:p w14:paraId="5F2B7FB7" w14:textId="40E275C2" w:rsidR="007C027B" w:rsidRPr="00FD32BE" w:rsidRDefault="007C027B" w:rsidP="00E77379">
      <w:pPr>
        <w:pStyle w:val="ListParagraph"/>
        <w:numPr>
          <w:ilvl w:val="0"/>
          <w:numId w:val="3"/>
        </w:numPr>
        <w:jc w:val="both"/>
        <w:rPr>
          <w:sz w:val="24"/>
          <w:szCs w:val="24"/>
        </w:rPr>
      </w:pPr>
      <w:r w:rsidRPr="00FD32BE">
        <w:rPr>
          <w:sz w:val="24"/>
          <w:szCs w:val="24"/>
        </w:rPr>
        <w:t>Information collected automatically – when you visit our website, your IP address and non-identifying information about your use of the Industrial Inkjet website may be collected automatically using tracking technologies such as cookies. Details about disabling these cookies can normally be found in the Help facility provided with your browser.</w:t>
      </w:r>
    </w:p>
    <w:p w14:paraId="4ACC6200" w14:textId="25291B55" w:rsidR="00C512B1" w:rsidRPr="00FD32BE" w:rsidRDefault="00C512B1" w:rsidP="00E77379">
      <w:pPr>
        <w:jc w:val="both"/>
        <w:rPr>
          <w:b/>
          <w:color w:val="2E74B5" w:themeColor="accent5" w:themeShade="BF"/>
          <w:sz w:val="28"/>
          <w:szCs w:val="28"/>
        </w:rPr>
      </w:pPr>
      <w:r w:rsidRPr="00FD32BE">
        <w:rPr>
          <w:b/>
          <w:color w:val="2E74B5" w:themeColor="accent5" w:themeShade="BF"/>
          <w:sz w:val="28"/>
          <w:szCs w:val="28"/>
        </w:rPr>
        <w:t>How we use your information</w:t>
      </w:r>
    </w:p>
    <w:p w14:paraId="350A55FC" w14:textId="580519B4" w:rsidR="00C512B1" w:rsidRPr="00FD32BE" w:rsidRDefault="00C512B1" w:rsidP="00E77379">
      <w:pPr>
        <w:jc w:val="both"/>
        <w:rPr>
          <w:sz w:val="24"/>
          <w:szCs w:val="24"/>
        </w:rPr>
      </w:pPr>
      <w:r w:rsidRPr="00FD32BE">
        <w:rPr>
          <w:sz w:val="24"/>
          <w:szCs w:val="24"/>
        </w:rPr>
        <w:t>We may ask whether you wish to receive marketing from u</w:t>
      </w:r>
      <w:r w:rsidR="00FB261B" w:rsidRPr="00FD32BE">
        <w:rPr>
          <w:sz w:val="24"/>
          <w:szCs w:val="24"/>
        </w:rPr>
        <w:t>s</w:t>
      </w:r>
      <w:r w:rsidRPr="00FD32BE">
        <w:rPr>
          <w:sz w:val="24"/>
          <w:szCs w:val="24"/>
        </w:rPr>
        <w:t xml:space="preserve">. We will not send you marketing if you ask us not to. If you have agreed to receive marketing but later change your mind and no longer want to receive marketing, please let us know and you will be removed from our distribution list. </w:t>
      </w:r>
    </w:p>
    <w:p w14:paraId="0045E6A0" w14:textId="0FF3FCFB" w:rsidR="00C512B1" w:rsidRPr="00FD32BE" w:rsidRDefault="00C512B1" w:rsidP="00E77379">
      <w:pPr>
        <w:jc w:val="both"/>
        <w:rPr>
          <w:sz w:val="24"/>
          <w:szCs w:val="24"/>
        </w:rPr>
      </w:pPr>
      <w:r w:rsidRPr="00FD32BE">
        <w:rPr>
          <w:sz w:val="24"/>
          <w:szCs w:val="24"/>
        </w:rPr>
        <w:t>The processing of your data may be necessary to comply with an</w:t>
      </w:r>
      <w:r w:rsidR="00FB261B" w:rsidRPr="00FD32BE">
        <w:rPr>
          <w:sz w:val="24"/>
          <w:szCs w:val="24"/>
        </w:rPr>
        <w:t>y</w:t>
      </w:r>
      <w:r w:rsidRPr="00FD32BE">
        <w:rPr>
          <w:sz w:val="24"/>
          <w:szCs w:val="24"/>
        </w:rPr>
        <w:t xml:space="preserve"> law or regulation or performance of contract to which you are subject. You may not be able to opt out of this processing, or your choice to opt out may impact our ability to perform a contractual obligation otherwise owed to you</w:t>
      </w:r>
      <w:r w:rsidR="00A8267C">
        <w:rPr>
          <w:sz w:val="24"/>
          <w:szCs w:val="24"/>
        </w:rPr>
        <w:t>.</w:t>
      </w:r>
    </w:p>
    <w:p w14:paraId="022CC8F8" w14:textId="5D41CB1A" w:rsidR="00C512B1" w:rsidRPr="00FD32BE" w:rsidRDefault="00C512B1" w:rsidP="00E77379">
      <w:pPr>
        <w:jc w:val="both"/>
        <w:rPr>
          <w:sz w:val="24"/>
          <w:szCs w:val="24"/>
        </w:rPr>
      </w:pPr>
      <w:r w:rsidRPr="00FD32BE">
        <w:rPr>
          <w:sz w:val="24"/>
          <w:szCs w:val="24"/>
        </w:rPr>
        <w:lastRenderedPageBreak/>
        <w:t xml:space="preserve">Industrial Inkjet may process your </w:t>
      </w:r>
      <w:r w:rsidR="00FB261B" w:rsidRPr="00FD32BE">
        <w:rPr>
          <w:sz w:val="24"/>
          <w:szCs w:val="24"/>
        </w:rPr>
        <w:t xml:space="preserve">information </w:t>
      </w:r>
      <w:r w:rsidRPr="00FD32BE">
        <w:rPr>
          <w:sz w:val="24"/>
          <w:szCs w:val="24"/>
        </w:rPr>
        <w:t>based on Industrial Inkjet</w:t>
      </w:r>
      <w:r w:rsidR="00A8267C">
        <w:rPr>
          <w:sz w:val="24"/>
          <w:szCs w:val="24"/>
        </w:rPr>
        <w:t>’</w:t>
      </w:r>
      <w:r w:rsidRPr="00FD32BE">
        <w:rPr>
          <w:sz w:val="24"/>
          <w:szCs w:val="24"/>
        </w:rPr>
        <w:t>s legitimate interest in communicati</w:t>
      </w:r>
      <w:r w:rsidR="00FB261B" w:rsidRPr="00FD32BE">
        <w:rPr>
          <w:sz w:val="24"/>
          <w:szCs w:val="24"/>
        </w:rPr>
        <w:t>ng</w:t>
      </w:r>
      <w:r w:rsidRPr="00FD32BE">
        <w:rPr>
          <w:sz w:val="24"/>
          <w:szCs w:val="24"/>
        </w:rPr>
        <w:t xml:space="preserve"> with you about our products and services. You have the right to opt out which you may do by contacting us.</w:t>
      </w:r>
    </w:p>
    <w:p w14:paraId="5022F7DA" w14:textId="7D655E6C" w:rsidR="00C512B1" w:rsidRPr="00FD32BE" w:rsidRDefault="00C512B1" w:rsidP="00E77379">
      <w:pPr>
        <w:jc w:val="both"/>
        <w:rPr>
          <w:b/>
          <w:color w:val="2E74B5" w:themeColor="accent5" w:themeShade="BF"/>
          <w:sz w:val="28"/>
          <w:szCs w:val="28"/>
        </w:rPr>
      </w:pPr>
      <w:r w:rsidRPr="00FD32BE">
        <w:rPr>
          <w:b/>
          <w:color w:val="2E74B5" w:themeColor="accent5" w:themeShade="BF"/>
          <w:sz w:val="28"/>
          <w:szCs w:val="28"/>
        </w:rPr>
        <w:t>Information we share</w:t>
      </w:r>
    </w:p>
    <w:p w14:paraId="62AB4A78" w14:textId="6F86D315" w:rsidR="00C512B1" w:rsidRPr="00FD32BE" w:rsidRDefault="00C512B1" w:rsidP="00E77379">
      <w:pPr>
        <w:jc w:val="both"/>
        <w:rPr>
          <w:sz w:val="24"/>
          <w:szCs w:val="24"/>
        </w:rPr>
      </w:pPr>
      <w:r w:rsidRPr="00FD32BE">
        <w:rPr>
          <w:sz w:val="24"/>
          <w:szCs w:val="24"/>
        </w:rPr>
        <w:t xml:space="preserve">Industrial Inkjet does not usually share your information with any third parties outside of Industrial Inkjet. In relation to any third parties, we will only disclose your information where you have given consent or where it is required by law. </w:t>
      </w:r>
    </w:p>
    <w:p w14:paraId="225CCFFB" w14:textId="401999C9" w:rsidR="00146002" w:rsidRPr="00FD32BE" w:rsidRDefault="00146002" w:rsidP="00E77379">
      <w:pPr>
        <w:jc w:val="both"/>
        <w:rPr>
          <w:color w:val="2E74B5" w:themeColor="accent5" w:themeShade="BF"/>
          <w:sz w:val="24"/>
          <w:szCs w:val="24"/>
        </w:rPr>
      </w:pPr>
      <w:r w:rsidRPr="00FD32BE">
        <w:rPr>
          <w:sz w:val="24"/>
          <w:szCs w:val="24"/>
        </w:rPr>
        <w:t>In the event Industrial Inkjet decides to reorganise or divest our business through sales, merger or acquisition, we may share your information with actual or prospective purchasers. We will require any actual or prospective purchasers to t</w:t>
      </w:r>
      <w:r w:rsidR="00A8267C">
        <w:rPr>
          <w:sz w:val="24"/>
          <w:szCs w:val="24"/>
        </w:rPr>
        <w:t>r</w:t>
      </w:r>
      <w:r w:rsidRPr="00FD32BE">
        <w:rPr>
          <w:sz w:val="24"/>
          <w:szCs w:val="24"/>
        </w:rPr>
        <w:t>eat your information in a manner consistent with this Privacy Policy.</w:t>
      </w:r>
    </w:p>
    <w:p w14:paraId="72C61160" w14:textId="7459E539" w:rsidR="00146002" w:rsidRPr="00FD32BE" w:rsidRDefault="00146002" w:rsidP="00E77379">
      <w:pPr>
        <w:jc w:val="both"/>
        <w:rPr>
          <w:b/>
          <w:color w:val="2E74B5" w:themeColor="accent5" w:themeShade="BF"/>
          <w:sz w:val="28"/>
          <w:szCs w:val="28"/>
        </w:rPr>
      </w:pPr>
      <w:r w:rsidRPr="00FD32BE">
        <w:rPr>
          <w:b/>
          <w:color w:val="2E74B5" w:themeColor="accent5" w:themeShade="BF"/>
          <w:sz w:val="28"/>
          <w:szCs w:val="28"/>
        </w:rPr>
        <w:t>Security</w:t>
      </w:r>
    </w:p>
    <w:p w14:paraId="37BBA788" w14:textId="5FD3594E" w:rsidR="00146002" w:rsidRPr="00FD32BE" w:rsidRDefault="00146002" w:rsidP="00E77379">
      <w:pPr>
        <w:jc w:val="both"/>
        <w:rPr>
          <w:sz w:val="24"/>
          <w:szCs w:val="24"/>
        </w:rPr>
      </w:pPr>
      <w:r w:rsidRPr="00FD32BE">
        <w:rPr>
          <w:sz w:val="24"/>
          <w:szCs w:val="24"/>
        </w:rPr>
        <w:t>We use up to date data storage and security techniques to protect your personal information from unauthorised access. However, the transmission of information online is not completely secure and there is always some risk that an unauthorised third party could gain access to your information.</w:t>
      </w:r>
    </w:p>
    <w:p w14:paraId="7009F0FC" w14:textId="2881DD9C" w:rsidR="00E77379" w:rsidRPr="00FD32BE" w:rsidRDefault="00E77379" w:rsidP="00E77379">
      <w:pPr>
        <w:jc w:val="both"/>
        <w:rPr>
          <w:b/>
          <w:color w:val="2E74B5" w:themeColor="accent5" w:themeShade="BF"/>
          <w:sz w:val="28"/>
          <w:szCs w:val="28"/>
        </w:rPr>
      </w:pPr>
      <w:r w:rsidRPr="00FD32BE">
        <w:rPr>
          <w:b/>
          <w:color w:val="2E74B5" w:themeColor="accent5" w:themeShade="BF"/>
          <w:sz w:val="28"/>
          <w:szCs w:val="28"/>
        </w:rPr>
        <w:t>Hyperlinks</w:t>
      </w:r>
    </w:p>
    <w:p w14:paraId="191F6CA9" w14:textId="035C48C4" w:rsidR="00E77379" w:rsidRPr="00FD32BE" w:rsidRDefault="00E77379" w:rsidP="00E77379">
      <w:pPr>
        <w:jc w:val="both"/>
        <w:rPr>
          <w:sz w:val="28"/>
          <w:szCs w:val="28"/>
        </w:rPr>
      </w:pPr>
      <w:r w:rsidRPr="00FD32BE">
        <w:rPr>
          <w:sz w:val="24"/>
          <w:szCs w:val="24"/>
        </w:rPr>
        <w:t>You may come across hyperlinks on this site. These may take you to sites operated by other organisations which we are not responsible for. We therefore have no control over any of the information you can access via other web sites.</w:t>
      </w:r>
      <w:r w:rsidRPr="00FD32BE">
        <w:rPr>
          <w:sz w:val="28"/>
          <w:szCs w:val="28"/>
        </w:rPr>
        <w:t xml:space="preserve"> </w:t>
      </w:r>
    </w:p>
    <w:p w14:paraId="3B172E69" w14:textId="45ED44A6" w:rsidR="00E77379" w:rsidRPr="00FD32BE" w:rsidRDefault="00E77379" w:rsidP="00E77379">
      <w:pPr>
        <w:jc w:val="both"/>
        <w:rPr>
          <w:b/>
          <w:color w:val="2E74B5" w:themeColor="accent5" w:themeShade="BF"/>
          <w:sz w:val="28"/>
          <w:szCs w:val="28"/>
        </w:rPr>
      </w:pPr>
      <w:r w:rsidRPr="00FD32BE">
        <w:rPr>
          <w:b/>
          <w:color w:val="2E74B5" w:themeColor="accent5" w:themeShade="BF"/>
          <w:sz w:val="28"/>
          <w:szCs w:val="28"/>
        </w:rPr>
        <w:t>Contact information</w:t>
      </w:r>
    </w:p>
    <w:p w14:paraId="3A6F6BBF" w14:textId="796DCD53" w:rsidR="00E77379" w:rsidRPr="00FD32BE" w:rsidRDefault="00E77379" w:rsidP="00E77379">
      <w:pPr>
        <w:jc w:val="both"/>
        <w:rPr>
          <w:sz w:val="24"/>
          <w:szCs w:val="24"/>
        </w:rPr>
      </w:pPr>
      <w:r w:rsidRPr="00FD32BE">
        <w:rPr>
          <w:sz w:val="24"/>
          <w:szCs w:val="24"/>
        </w:rPr>
        <w:t xml:space="preserve">If you have any questions in relation to this notice, please contact us at </w:t>
      </w:r>
      <w:hyperlink r:id="rId7" w:history="1">
        <w:r w:rsidRPr="00FD32BE">
          <w:rPr>
            <w:rStyle w:val="Hyperlink"/>
            <w:sz w:val="24"/>
            <w:szCs w:val="24"/>
          </w:rPr>
          <w:t>info@industrialij.com</w:t>
        </w:r>
      </w:hyperlink>
      <w:r w:rsidR="00501A59" w:rsidRPr="00FD32BE">
        <w:rPr>
          <w:sz w:val="24"/>
          <w:szCs w:val="24"/>
        </w:rPr>
        <w:t>.</w:t>
      </w:r>
    </w:p>
    <w:p w14:paraId="655DB4DF" w14:textId="313630A8" w:rsidR="00E77379" w:rsidRPr="00FD32BE" w:rsidRDefault="00E77379" w:rsidP="00E77379">
      <w:pPr>
        <w:jc w:val="both"/>
        <w:rPr>
          <w:sz w:val="24"/>
          <w:szCs w:val="24"/>
        </w:rPr>
      </w:pPr>
      <w:r w:rsidRPr="00FD32BE">
        <w:rPr>
          <w:sz w:val="24"/>
          <w:szCs w:val="24"/>
        </w:rPr>
        <w:t xml:space="preserve">If you currently receive marketing information from us which you would prefer not to, please email us at </w:t>
      </w:r>
      <w:hyperlink r:id="rId8" w:history="1">
        <w:r w:rsidRPr="00FD32BE">
          <w:rPr>
            <w:rStyle w:val="Hyperlink"/>
            <w:sz w:val="24"/>
            <w:szCs w:val="24"/>
          </w:rPr>
          <w:t>info@industrialij.com</w:t>
        </w:r>
      </w:hyperlink>
      <w:r w:rsidR="00501A59" w:rsidRPr="00FD32BE">
        <w:rPr>
          <w:sz w:val="24"/>
          <w:szCs w:val="24"/>
        </w:rPr>
        <w:t>.</w:t>
      </w:r>
    </w:p>
    <w:p w14:paraId="5AF57147" w14:textId="3F98DFD6" w:rsidR="00E77379" w:rsidRPr="00FD32BE" w:rsidRDefault="00E77379" w:rsidP="00E77379">
      <w:pPr>
        <w:jc w:val="both"/>
        <w:rPr>
          <w:sz w:val="24"/>
          <w:szCs w:val="24"/>
        </w:rPr>
      </w:pPr>
      <w:r w:rsidRPr="00FD32BE">
        <w:rPr>
          <w:sz w:val="24"/>
          <w:szCs w:val="24"/>
        </w:rPr>
        <w:t>All email messages sent to and from Industrial Inkjet may be monitored to ensure compliance with internal policies and to protect our business</w:t>
      </w:r>
      <w:r w:rsidR="00501A59" w:rsidRPr="00FD32BE">
        <w:rPr>
          <w:sz w:val="24"/>
          <w:szCs w:val="24"/>
        </w:rPr>
        <w:t>.</w:t>
      </w:r>
    </w:p>
    <w:p w14:paraId="737A1482" w14:textId="2D71C6B3" w:rsidR="00146002" w:rsidRPr="00FD32BE" w:rsidRDefault="00146002" w:rsidP="00E77379">
      <w:pPr>
        <w:jc w:val="both"/>
        <w:rPr>
          <w:sz w:val="24"/>
          <w:szCs w:val="24"/>
        </w:rPr>
      </w:pPr>
    </w:p>
    <w:p w14:paraId="00E08418" w14:textId="77777777" w:rsidR="00146002" w:rsidRPr="00FD32BE" w:rsidRDefault="00146002" w:rsidP="00E77379">
      <w:pPr>
        <w:jc w:val="both"/>
        <w:rPr>
          <w:b/>
          <w:sz w:val="24"/>
          <w:szCs w:val="24"/>
        </w:rPr>
      </w:pPr>
    </w:p>
    <w:p w14:paraId="16196AF3" w14:textId="77777777" w:rsidR="00146002" w:rsidRPr="00FD32BE" w:rsidRDefault="00146002" w:rsidP="00E77379">
      <w:pPr>
        <w:jc w:val="both"/>
        <w:rPr>
          <w:sz w:val="24"/>
          <w:szCs w:val="24"/>
        </w:rPr>
      </w:pPr>
    </w:p>
    <w:p w14:paraId="3C1683B0" w14:textId="18A07815" w:rsidR="007C027B" w:rsidRPr="00FD32BE" w:rsidRDefault="007C027B" w:rsidP="00E77379">
      <w:pPr>
        <w:pStyle w:val="ListParagraph"/>
        <w:ind w:left="1080"/>
        <w:jc w:val="both"/>
        <w:rPr>
          <w:sz w:val="24"/>
          <w:szCs w:val="24"/>
        </w:rPr>
      </w:pPr>
      <w:r w:rsidRPr="00FD32BE">
        <w:rPr>
          <w:sz w:val="24"/>
          <w:szCs w:val="24"/>
        </w:rPr>
        <w:t xml:space="preserve"> </w:t>
      </w:r>
    </w:p>
    <w:sectPr w:rsidR="007C027B" w:rsidRPr="00FD32B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1B568" w14:textId="77777777" w:rsidR="00641212" w:rsidRDefault="00641212" w:rsidP="00641212">
      <w:pPr>
        <w:spacing w:after="0" w:line="240" w:lineRule="auto"/>
      </w:pPr>
      <w:r>
        <w:separator/>
      </w:r>
    </w:p>
  </w:endnote>
  <w:endnote w:type="continuationSeparator" w:id="0">
    <w:p w14:paraId="7E0F7218" w14:textId="77777777" w:rsidR="00641212" w:rsidRDefault="00641212" w:rsidP="00641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624B8" w14:textId="77777777" w:rsidR="00641212" w:rsidRDefault="00641212" w:rsidP="00641212">
      <w:pPr>
        <w:spacing w:after="0" w:line="240" w:lineRule="auto"/>
      </w:pPr>
      <w:r>
        <w:separator/>
      </w:r>
    </w:p>
  </w:footnote>
  <w:footnote w:type="continuationSeparator" w:id="0">
    <w:p w14:paraId="7B7E90D2" w14:textId="77777777" w:rsidR="00641212" w:rsidRDefault="00641212" w:rsidP="00641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332E3" w14:textId="784B4DC3" w:rsidR="00641212" w:rsidRDefault="00641212">
    <w:pPr>
      <w:pStyle w:val="Header"/>
    </w:pPr>
    <w:r>
      <w:rPr>
        <w:noProof/>
      </w:rPr>
      <w:drawing>
        <wp:anchor distT="0" distB="0" distL="0" distR="0" simplePos="0" relativeHeight="251658240" behindDoc="0" locked="0" layoutInCell="1" allowOverlap="1" wp14:anchorId="72907569" wp14:editId="043820B4">
          <wp:simplePos x="0" y="0"/>
          <wp:positionH relativeFrom="page">
            <wp:posOffset>0</wp:posOffset>
          </wp:positionH>
          <wp:positionV relativeFrom="page">
            <wp:posOffset>0</wp:posOffset>
          </wp:positionV>
          <wp:extent cx="7559675" cy="106934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D1C55"/>
    <w:multiLevelType w:val="hybridMultilevel"/>
    <w:tmpl w:val="34FE4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C3729"/>
    <w:multiLevelType w:val="hybridMultilevel"/>
    <w:tmpl w:val="5C6E4654"/>
    <w:lvl w:ilvl="0" w:tplc="22B4CF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0D34700"/>
    <w:multiLevelType w:val="hybridMultilevel"/>
    <w:tmpl w:val="3F92378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E67FCC"/>
    <w:multiLevelType w:val="hybridMultilevel"/>
    <w:tmpl w:val="23B8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27B"/>
    <w:rsid w:val="00146002"/>
    <w:rsid w:val="001D3B81"/>
    <w:rsid w:val="00501A59"/>
    <w:rsid w:val="00534DA9"/>
    <w:rsid w:val="00641212"/>
    <w:rsid w:val="007C027B"/>
    <w:rsid w:val="00A656B3"/>
    <w:rsid w:val="00A8267C"/>
    <w:rsid w:val="00C512B1"/>
    <w:rsid w:val="00E77379"/>
    <w:rsid w:val="00FB261B"/>
    <w:rsid w:val="00FD3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88373D"/>
  <w15:chartTrackingRefBased/>
  <w15:docId w15:val="{EE2799ED-9E89-4AAF-8020-25D8D1BC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27B"/>
    <w:pPr>
      <w:ind w:left="720"/>
      <w:contextualSpacing/>
    </w:pPr>
  </w:style>
  <w:style w:type="character" w:styleId="Hyperlink">
    <w:name w:val="Hyperlink"/>
    <w:basedOn w:val="DefaultParagraphFont"/>
    <w:uiPriority w:val="99"/>
    <w:unhideWhenUsed/>
    <w:rsid w:val="00E77379"/>
    <w:rPr>
      <w:color w:val="0563C1" w:themeColor="hyperlink"/>
      <w:u w:val="single"/>
    </w:rPr>
  </w:style>
  <w:style w:type="character" w:styleId="UnresolvedMention">
    <w:name w:val="Unresolved Mention"/>
    <w:basedOn w:val="DefaultParagraphFont"/>
    <w:uiPriority w:val="99"/>
    <w:semiHidden/>
    <w:unhideWhenUsed/>
    <w:rsid w:val="00E77379"/>
    <w:rPr>
      <w:color w:val="808080"/>
      <w:shd w:val="clear" w:color="auto" w:fill="E6E6E6"/>
    </w:rPr>
  </w:style>
  <w:style w:type="paragraph" w:styleId="BalloonText">
    <w:name w:val="Balloon Text"/>
    <w:basedOn w:val="Normal"/>
    <w:link w:val="BalloonTextChar"/>
    <w:uiPriority w:val="99"/>
    <w:semiHidden/>
    <w:unhideWhenUsed/>
    <w:rsid w:val="00E77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379"/>
    <w:rPr>
      <w:rFonts w:ascii="Segoe UI" w:hAnsi="Segoe UI" w:cs="Segoe UI"/>
      <w:sz w:val="18"/>
      <w:szCs w:val="18"/>
    </w:rPr>
  </w:style>
  <w:style w:type="paragraph" w:styleId="Header">
    <w:name w:val="header"/>
    <w:basedOn w:val="Normal"/>
    <w:link w:val="HeaderChar"/>
    <w:uiPriority w:val="99"/>
    <w:unhideWhenUsed/>
    <w:rsid w:val="00641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212"/>
  </w:style>
  <w:style w:type="paragraph" w:styleId="Footer">
    <w:name w:val="footer"/>
    <w:basedOn w:val="Normal"/>
    <w:link w:val="FooterChar"/>
    <w:uiPriority w:val="99"/>
    <w:unhideWhenUsed/>
    <w:rsid w:val="00641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9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dustrialij.com" TargetMode="External"/><Relationship Id="rId3" Type="http://schemas.openxmlformats.org/officeDocument/2006/relationships/settings" Target="settings.xml"/><Relationship Id="rId7" Type="http://schemas.openxmlformats.org/officeDocument/2006/relationships/hyperlink" Target="mailto:info@industrialij.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3170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Buckley</dc:creator>
  <cp:keywords/>
  <dc:description/>
  <cp:lastModifiedBy>Sarah Collard</cp:lastModifiedBy>
  <cp:revision>2</cp:revision>
  <cp:lastPrinted>2018-05-18T10:52:00Z</cp:lastPrinted>
  <dcterms:created xsi:type="dcterms:W3CDTF">2018-05-24T14:29:00Z</dcterms:created>
  <dcterms:modified xsi:type="dcterms:W3CDTF">2018-05-24T14:29:00Z</dcterms:modified>
</cp:coreProperties>
</file>